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4020E295"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w:t>
      </w:r>
      <w:r w:rsidR="00340B7A">
        <w:rPr>
          <w:b/>
          <w:i/>
          <w:noProof/>
          <w:sz w:val="28"/>
        </w:rPr>
        <w:t>250728</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C024A3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3131">
        <w:rPr>
          <w:rFonts w:ascii="Arial" w:hAnsi="Arial"/>
          <w:b/>
          <w:lang w:val="en-US"/>
        </w:rPr>
        <w:t>Nokia</w:t>
      </w:r>
      <w:r w:rsidR="00953F35">
        <w:rPr>
          <w:rFonts w:ascii="Arial" w:hAnsi="Arial"/>
          <w:b/>
          <w:lang w:val="en-US"/>
        </w:rPr>
        <w:t>, Ericsson</w:t>
      </w:r>
    </w:p>
    <w:p w14:paraId="2C458A19" w14:textId="4EFD861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83131">
        <w:rPr>
          <w:rFonts w:ascii="Arial" w:hAnsi="Arial" w:cs="Arial"/>
          <w:b/>
        </w:rPr>
        <w:t>pCR</w:t>
      </w:r>
      <w:proofErr w:type="spellEnd"/>
      <w:r w:rsidR="00B83131">
        <w:rPr>
          <w:rFonts w:ascii="Arial" w:hAnsi="Arial" w:cs="Arial"/>
          <w:b/>
        </w:rPr>
        <w:t xml:space="preserve"> TR 28.849</w:t>
      </w:r>
      <w:r w:rsidR="003B7AC5">
        <w:rPr>
          <w:rFonts w:ascii="Arial" w:hAnsi="Arial" w:cs="Arial"/>
          <w:b/>
        </w:rPr>
        <w:t xml:space="preserve"> </w:t>
      </w:r>
      <w:r w:rsidR="001269AA">
        <w:rPr>
          <w:rFonts w:ascii="Arial" w:hAnsi="Arial" w:cs="Arial"/>
          <w:b/>
        </w:rPr>
        <w:t>Evaluation for Topic#</w:t>
      </w:r>
      <w:r w:rsidR="00953F35">
        <w:rPr>
          <w:rFonts w:ascii="Arial" w:hAnsi="Arial" w:cs="Arial"/>
          <w:b/>
        </w:rPr>
        <w:t>2</w:t>
      </w:r>
    </w:p>
    <w:p w14:paraId="02CFB229" w14:textId="288617F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6B65C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3131">
        <w:rPr>
          <w:rFonts w:ascii="Arial" w:hAnsi="Arial"/>
          <w:b/>
        </w:rPr>
        <w:t>7.5.2</w:t>
      </w:r>
    </w:p>
    <w:p w14:paraId="13D426F8" w14:textId="77777777" w:rsidR="00C022E3" w:rsidRDefault="00C022E3">
      <w:pPr>
        <w:pStyle w:val="Heading1"/>
      </w:pPr>
      <w:r>
        <w:t>1</w:t>
      </w:r>
      <w:r>
        <w:tab/>
        <w:t>Decision/action requested</w:t>
      </w:r>
    </w:p>
    <w:p w14:paraId="0D43C1CB" w14:textId="45F79E53" w:rsidR="00B83131" w:rsidRPr="007215AA" w:rsidRDefault="00B83131" w:rsidP="00B831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w:t>
      </w:r>
      <w:proofErr w:type="spellStart"/>
      <w:r w:rsidRPr="007215AA">
        <w:rPr>
          <w:b/>
          <w:i/>
        </w:rPr>
        <w:t>pCR</w:t>
      </w:r>
      <w:proofErr w:type="spellEnd"/>
      <w:r w:rsidRPr="007215AA">
        <w:rPr>
          <w:b/>
          <w:i/>
        </w:rPr>
        <w:t xml:space="preserve"> to T</w:t>
      </w:r>
      <w:r>
        <w:rPr>
          <w:b/>
          <w:i/>
        </w:rPr>
        <w:t>R</w:t>
      </w:r>
      <w:r w:rsidRPr="007215AA">
        <w:rPr>
          <w:b/>
          <w:i/>
        </w:rPr>
        <w:t xml:space="preserve"> </w:t>
      </w:r>
      <w:r w:rsidRPr="001908AD">
        <w:rPr>
          <w:b/>
          <w:i/>
        </w:rPr>
        <w:t>28.</w:t>
      </w:r>
      <w:r>
        <w:rPr>
          <w:b/>
          <w:i/>
        </w:rPr>
        <w:t xml:space="preserve">849 </w:t>
      </w:r>
      <w:r w:rsidR="00357AA0">
        <w:rPr>
          <w:b/>
          <w:i/>
        </w:rPr>
        <w:t>updating the evaluation for Topic#2</w:t>
      </w:r>
      <w:r>
        <w:rPr>
          <w:b/>
          <w:i/>
        </w:rPr>
        <w:t>.</w:t>
      </w:r>
    </w:p>
    <w:p w14:paraId="6F93C75D" w14:textId="77777777" w:rsidR="00C022E3" w:rsidRDefault="00C022E3">
      <w:pPr>
        <w:pStyle w:val="Heading1"/>
      </w:pPr>
      <w:r>
        <w:t>2</w:t>
      </w:r>
      <w:r>
        <w:tab/>
        <w:t>References</w:t>
      </w:r>
    </w:p>
    <w:p w14:paraId="52EA7234" w14:textId="77777777" w:rsidR="00B83131" w:rsidRDefault="00B83131" w:rsidP="00B83131">
      <w:pPr>
        <w:pStyle w:val="Reference"/>
      </w:pPr>
      <w:r w:rsidRPr="007215AA">
        <w:t>[1]</w:t>
      </w:r>
      <w:r w:rsidRPr="007215AA">
        <w:tab/>
        <w:t>3GPP T</w:t>
      </w:r>
      <w:r>
        <w:t xml:space="preserve">R </w:t>
      </w:r>
      <w:r w:rsidRPr="00695646">
        <w:t>28.</w:t>
      </w:r>
      <w:r>
        <w:t>849</w:t>
      </w:r>
      <w:r w:rsidRPr="007215AA">
        <w:t xml:space="preserve"> </w:t>
      </w:r>
      <w:r>
        <w:rPr>
          <w:lang w:val="en-US"/>
        </w:rPr>
        <w:t>"</w:t>
      </w:r>
      <w:r w:rsidRPr="00CA2C59">
        <w:rPr>
          <w:lang w:val="en-US"/>
        </w:rPr>
        <w:t>Study on charging aspects for Common API Framework for Northbound APIs (CAPIF) phase2</w:t>
      </w:r>
      <w:r>
        <w:rPr>
          <w:lang w:val="en-US"/>
        </w:rPr>
        <w:t>"</w:t>
      </w:r>
      <w:r w:rsidRPr="007215AA">
        <w:t>.</w:t>
      </w:r>
    </w:p>
    <w:p w14:paraId="1DE85D9E" w14:textId="77777777" w:rsidR="00C022E3" w:rsidRDefault="00C022E3">
      <w:pPr>
        <w:pStyle w:val="Heading1"/>
      </w:pPr>
      <w:r>
        <w:t>3</w:t>
      </w:r>
      <w:r>
        <w:tab/>
        <w:t>Rationale</w:t>
      </w:r>
    </w:p>
    <w:p w14:paraId="3413ED5F" w14:textId="2880B7E6" w:rsidR="00B83131" w:rsidRPr="00D57C97" w:rsidRDefault="00B83131" w:rsidP="00B83131">
      <w:r w:rsidRPr="00D57C97">
        <w:t xml:space="preserve">This </w:t>
      </w:r>
      <w:proofErr w:type="spellStart"/>
      <w:r w:rsidRPr="00D57C97">
        <w:t>pCR</w:t>
      </w:r>
      <w:proofErr w:type="spellEnd"/>
      <w:r w:rsidRPr="00D57C97">
        <w:t xml:space="preserve"> proposes</w:t>
      </w:r>
      <w:r w:rsidR="00357AA0">
        <w:t xml:space="preserve"> the evaluation for Solution #2.2</w:t>
      </w:r>
      <w:r>
        <w:t xml:space="preserve"> </w:t>
      </w:r>
      <w:r w:rsidRPr="00D57C97">
        <w:t>in T</w:t>
      </w:r>
      <w:r>
        <w:t>R</w:t>
      </w:r>
      <w:r w:rsidRPr="00D57C97">
        <w:t xml:space="preserve"> 28.</w:t>
      </w:r>
      <w:r>
        <w:t>849 [1]</w:t>
      </w:r>
      <w:r w:rsidRPr="00D57C97">
        <w:t xml:space="preserve">. </w:t>
      </w:r>
    </w:p>
    <w:p w14:paraId="459D8228" w14:textId="77777777" w:rsidR="00C022E3" w:rsidRDefault="00C022E3">
      <w:pPr>
        <w:pStyle w:val="Heading1"/>
      </w:pPr>
      <w:r>
        <w:t>4</w:t>
      </w:r>
      <w:r>
        <w:tab/>
        <w:t xml:space="preserve">Detailed </w:t>
      </w:r>
      <w:proofErr w:type="gramStart"/>
      <w:r>
        <w:t>proposal</w:t>
      </w:r>
      <w:proofErr w:type="gramEnd"/>
    </w:p>
    <w:p w14:paraId="230828D9" w14:textId="3E2757A2" w:rsidR="00B83131" w:rsidRDefault="00B83131" w:rsidP="00B83131">
      <w:r w:rsidRPr="007215AA">
        <w:t xml:space="preserve">Propose to </w:t>
      </w:r>
      <w:r>
        <w:t>include</w:t>
      </w:r>
      <w:r w:rsidRPr="007215AA">
        <w:t xml:space="preserve"> the following change</w:t>
      </w:r>
      <w:r w:rsidR="003B7AC5">
        <w:t>s</w:t>
      </w:r>
      <w:r w:rsidRPr="007215AA">
        <w:t xml:space="preserve"> into the </w:t>
      </w:r>
      <w:r>
        <w:t>TR</w:t>
      </w:r>
      <w:r w:rsidRPr="007215AA">
        <w:t xml:space="preserve"> </w:t>
      </w:r>
      <w:r w:rsidRPr="00D14B62">
        <w:t>28.</w:t>
      </w:r>
      <w:r>
        <w:t xml:space="preserve">849 </w:t>
      </w:r>
      <w:r w:rsidRPr="007215AA">
        <w:t xml:space="preserve">[1].   </w:t>
      </w: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5E6BE2BB" w14:textId="77777777" w:rsidR="00357AA0" w:rsidRPr="002E071E" w:rsidRDefault="00357AA0" w:rsidP="00357AA0">
      <w:pPr>
        <w:pStyle w:val="Heading3"/>
      </w:pPr>
      <w:bookmarkStart w:id="0" w:name="_Toc183595379"/>
      <w:r w:rsidRPr="002E071E">
        <w:rPr>
          <w:lang w:eastAsia="zh-CN"/>
        </w:rPr>
        <w:t>6</w:t>
      </w:r>
      <w:r w:rsidRPr="002E071E">
        <w:t>.2.6</w:t>
      </w:r>
      <w:r w:rsidRPr="002E071E">
        <w:tab/>
        <w:t>Evaluation</w:t>
      </w:r>
      <w:bookmarkEnd w:id="0"/>
    </w:p>
    <w:p w14:paraId="6BE61AAA" w14:textId="77777777" w:rsidR="00357AA0" w:rsidRPr="002E071E" w:rsidRDefault="00357AA0" w:rsidP="00357AA0">
      <w:pPr>
        <w:pStyle w:val="Heading4"/>
      </w:pPr>
      <w:bookmarkStart w:id="1" w:name="_Toc183595380"/>
      <w:r w:rsidRPr="002E071E">
        <w:t>6.2.6.1</w:t>
      </w:r>
      <w:r w:rsidRPr="002E071E">
        <w:tab/>
        <w:t xml:space="preserve">Solutions evaluation for Key issue #2.1 </w:t>
      </w:r>
      <w:bookmarkEnd w:id="1"/>
    </w:p>
    <w:p w14:paraId="7599D9D3" w14:textId="77777777" w:rsidR="00357AA0" w:rsidRPr="002E071E" w:rsidRDefault="00357AA0" w:rsidP="00357AA0">
      <w:r w:rsidRPr="002E071E">
        <w:t xml:space="preserve">Solution #2.1 The solution evaluation is </w:t>
      </w:r>
      <w:proofErr w:type="gramStart"/>
      <w:r w:rsidRPr="002E071E">
        <w:t>similar to</w:t>
      </w:r>
      <w:proofErr w:type="gramEnd"/>
      <w:r w:rsidRPr="002E071E">
        <w:t xml:space="preserve"> the evaluation for solution #1.1, because the main difference between the two use cases is on the number of API Providers which can be used, and the possibility to have different charging scenarios which can be used for each of the API Providers identified by the tenant identifier. </w:t>
      </w:r>
    </w:p>
    <w:p w14:paraId="0F01DF80" w14:textId="77777777" w:rsidR="00FD31E6" w:rsidRPr="002E071E" w:rsidRDefault="00FD31E6" w:rsidP="00FD31E6">
      <w:pPr>
        <w:rPr>
          <w:ins w:id="2" w:author="Joao A. Rodrigues (Nokia)" w:date="2025-02-21T00:51:00Z" w16du:dateUtc="2025-02-20T23:51:00Z"/>
        </w:rPr>
      </w:pPr>
      <w:ins w:id="3" w:author="Joao A. Rodrigues (Nokia)" w:date="2025-02-21T00:51:00Z" w16du:dateUtc="2025-02-20T23:51:00Z">
        <w:r w:rsidRPr="002E071E">
          <w:t>Solution #2.</w:t>
        </w:r>
        <w:r>
          <w:t>2</w:t>
        </w:r>
        <w:r w:rsidRPr="002E071E">
          <w:t xml:space="preserve"> Th</w:t>
        </w:r>
        <w:r>
          <w:t>is</w:t>
        </w:r>
        <w:r w:rsidRPr="002E071E">
          <w:t xml:space="preserve"> solution </w:t>
        </w:r>
        <w:r>
          <w:t>is using the CCF instead of the NEF, which will facilitate the charging by relying on the current CAPIF architecture</w:t>
        </w:r>
        <w:r w:rsidRPr="002E071E">
          <w:t xml:space="preserve">. </w:t>
        </w:r>
        <w:r>
          <w:t>It’ll be required to enhance the current Charging architecture by having CTF in the CCF.</w:t>
        </w:r>
      </w:ins>
    </w:p>
    <w:p w14:paraId="540BA670" w14:textId="77777777" w:rsidR="006B07A3" w:rsidRDefault="006B07A3" w:rsidP="00B83131">
      <w:pPr>
        <w:rPr>
          <w:i/>
        </w:rPr>
      </w:pPr>
    </w:p>
    <w:p w14:paraId="4F7590BE" w14:textId="77777777" w:rsidR="006B07A3" w:rsidRDefault="006B07A3" w:rsidP="00B83131">
      <w:pPr>
        <w:rPr>
          <w:i/>
        </w:rPr>
      </w:pPr>
    </w:p>
    <w:p w14:paraId="60C746B8"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DF97" w14:textId="77777777" w:rsidR="00677A9E" w:rsidRDefault="00677A9E">
      <w:r>
        <w:separator/>
      </w:r>
    </w:p>
  </w:endnote>
  <w:endnote w:type="continuationSeparator" w:id="0">
    <w:p w14:paraId="232CF0A6" w14:textId="77777777" w:rsidR="00677A9E" w:rsidRDefault="0067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01B0F" w14:textId="77777777" w:rsidR="00677A9E" w:rsidRDefault="00677A9E">
      <w:r>
        <w:separator/>
      </w:r>
    </w:p>
  </w:footnote>
  <w:footnote w:type="continuationSeparator" w:id="0">
    <w:p w14:paraId="2923A9D5" w14:textId="77777777" w:rsidR="00677A9E" w:rsidRDefault="00677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4173"/>
    <w:rsid w:val="00012515"/>
    <w:rsid w:val="0002059D"/>
    <w:rsid w:val="000230A3"/>
    <w:rsid w:val="00046389"/>
    <w:rsid w:val="00074722"/>
    <w:rsid w:val="0008083D"/>
    <w:rsid w:val="000819D8"/>
    <w:rsid w:val="00085D0B"/>
    <w:rsid w:val="000934A6"/>
    <w:rsid w:val="000A2C6C"/>
    <w:rsid w:val="000A4660"/>
    <w:rsid w:val="000D1B5B"/>
    <w:rsid w:val="000E626A"/>
    <w:rsid w:val="0010401F"/>
    <w:rsid w:val="00112FC3"/>
    <w:rsid w:val="001269AA"/>
    <w:rsid w:val="001343B4"/>
    <w:rsid w:val="00147E06"/>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62C0"/>
    <w:rsid w:val="00212C47"/>
    <w:rsid w:val="00215130"/>
    <w:rsid w:val="00221AF6"/>
    <w:rsid w:val="00224733"/>
    <w:rsid w:val="00230002"/>
    <w:rsid w:val="00244C9A"/>
    <w:rsid w:val="00247216"/>
    <w:rsid w:val="00266700"/>
    <w:rsid w:val="00274477"/>
    <w:rsid w:val="0028270D"/>
    <w:rsid w:val="00287E7C"/>
    <w:rsid w:val="002A1857"/>
    <w:rsid w:val="002C7F38"/>
    <w:rsid w:val="0030628A"/>
    <w:rsid w:val="00340B7A"/>
    <w:rsid w:val="0035122B"/>
    <w:rsid w:val="00353451"/>
    <w:rsid w:val="00357AA0"/>
    <w:rsid w:val="003612BE"/>
    <w:rsid w:val="00365672"/>
    <w:rsid w:val="00371032"/>
    <w:rsid w:val="00371B44"/>
    <w:rsid w:val="003A717F"/>
    <w:rsid w:val="003B7AC5"/>
    <w:rsid w:val="003C122B"/>
    <w:rsid w:val="003C4713"/>
    <w:rsid w:val="003C5A97"/>
    <w:rsid w:val="003C7A04"/>
    <w:rsid w:val="003D546B"/>
    <w:rsid w:val="003F52B2"/>
    <w:rsid w:val="0041615D"/>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8271F"/>
    <w:rsid w:val="0059227B"/>
    <w:rsid w:val="005B0966"/>
    <w:rsid w:val="005B795D"/>
    <w:rsid w:val="00610508"/>
    <w:rsid w:val="00613820"/>
    <w:rsid w:val="00645C90"/>
    <w:rsid w:val="00652248"/>
    <w:rsid w:val="00657B80"/>
    <w:rsid w:val="00675B3C"/>
    <w:rsid w:val="00677A9E"/>
    <w:rsid w:val="0069495C"/>
    <w:rsid w:val="006B07A3"/>
    <w:rsid w:val="006D340A"/>
    <w:rsid w:val="00715A1D"/>
    <w:rsid w:val="00760BB0"/>
    <w:rsid w:val="0076157A"/>
    <w:rsid w:val="00777F92"/>
    <w:rsid w:val="00784593"/>
    <w:rsid w:val="007A00EF"/>
    <w:rsid w:val="007B19EA"/>
    <w:rsid w:val="007C0A2D"/>
    <w:rsid w:val="007C27B0"/>
    <w:rsid w:val="007F300B"/>
    <w:rsid w:val="008014C3"/>
    <w:rsid w:val="00812587"/>
    <w:rsid w:val="00850812"/>
    <w:rsid w:val="00863D44"/>
    <w:rsid w:val="00876B9A"/>
    <w:rsid w:val="00886CBD"/>
    <w:rsid w:val="008933BF"/>
    <w:rsid w:val="008A10C4"/>
    <w:rsid w:val="008B0248"/>
    <w:rsid w:val="008B70BE"/>
    <w:rsid w:val="008D191D"/>
    <w:rsid w:val="008F5F33"/>
    <w:rsid w:val="0091046A"/>
    <w:rsid w:val="00924155"/>
    <w:rsid w:val="00926938"/>
    <w:rsid w:val="00926ABD"/>
    <w:rsid w:val="0094638F"/>
    <w:rsid w:val="00947F4E"/>
    <w:rsid w:val="00953F35"/>
    <w:rsid w:val="00966D47"/>
    <w:rsid w:val="00992312"/>
    <w:rsid w:val="009A45F7"/>
    <w:rsid w:val="009C0DED"/>
    <w:rsid w:val="00A004B4"/>
    <w:rsid w:val="00A20ED6"/>
    <w:rsid w:val="00A37D7F"/>
    <w:rsid w:val="00A46410"/>
    <w:rsid w:val="00A57688"/>
    <w:rsid w:val="00A62288"/>
    <w:rsid w:val="00A6313B"/>
    <w:rsid w:val="00A842E9"/>
    <w:rsid w:val="00A84A94"/>
    <w:rsid w:val="00AD0F44"/>
    <w:rsid w:val="00AD1DAA"/>
    <w:rsid w:val="00AF1E23"/>
    <w:rsid w:val="00AF7F81"/>
    <w:rsid w:val="00B01AFF"/>
    <w:rsid w:val="00B03CB5"/>
    <w:rsid w:val="00B05CC7"/>
    <w:rsid w:val="00B264AC"/>
    <w:rsid w:val="00B27E39"/>
    <w:rsid w:val="00B350D8"/>
    <w:rsid w:val="00B76763"/>
    <w:rsid w:val="00B7732B"/>
    <w:rsid w:val="00B83131"/>
    <w:rsid w:val="00B879F0"/>
    <w:rsid w:val="00BB306A"/>
    <w:rsid w:val="00BC25AA"/>
    <w:rsid w:val="00BF682E"/>
    <w:rsid w:val="00C022E3"/>
    <w:rsid w:val="00C22D17"/>
    <w:rsid w:val="00C26BB2"/>
    <w:rsid w:val="00C30C26"/>
    <w:rsid w:val="00C45AFE"/>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90AF7"/>
    <w:rsid w:val="00D96C14"/>
    <w:rsid w:val="00DA1E58"/>
    <w:rsid w:val="00DB75B8"/>
    <w:rsid w:val="00DC1055"/>
    <w:rsid w:val="00DC1396"/>
    <w:rsid w:val="00DE4EF2"/>
    <w:rsid w:val="00DF0F93"/>
    <w:rsid w:val="00DF2C0E"/>
    <w:rsid w:val="00E04DB6"/>
    <w:rsid w:val="00E06FFB"/>
    <w:rsid w:val="00E30155"/>
    <w:rsid w:val="00E91FE1"/>
    <w:rsid w:val="00EA0B7F"/>
    <w:rsid w:val="00EA5E95"/>
    <w:rsid w:val="00EB1AAF"/>
    <w:rsid w:val="00EB1B1A"/>
    <w:rsid w:val="00ED4954"/>
    <w:rsid w:val="00ED5A43"/>
    <w:rsid w:val="00EE0943"/>
    <w:rsid w:val="00EE33A2"/>
    <w:rsid w:val="00EF57B9"/>
    <w:rsid w:val="00F526B6"/>
    <w:rsid w:val="00F67A1C"/>
    <w:rsid w:val="00F82C5B"/>
    <w:rsid w:val="00F85325"/>
    <w:rsid w:val="00F8555F"/>
    <w:rsid w:val="00FB0B3F"/>
    <w:rsid w:val="00FB3E36"/>
    <w:rsid w:val="00FD31E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139</TotalTime>
  <Pages>1</Pages>
  <Words>187</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A. Rodrigues (Nokia)</cp:lastModifiedBy>
  <cp:revision>14</cp:revision>
  <cp:lastPrinted>1900-01-01T00:36:39Z</cp:lastPrinted>
  <dcterms:created xsi:type="dcterms:W3CDTF">2025-01-13T11:03:00Z</dcterms:created>
  <dcterms:modified xsi:type="dcterms:W3CDTF">2025-02-20T23:52:00Z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